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27"/>
        <w:gridCol w:w="1544"/>
        <w:gridCol w:w="4704"/>
      </w:tblGrid>
      <w:tr w:rsidR="00C05650" w:rsidRPr="00047B16" w:rsidTr="00F96C2C">
        <w:trPr>
          <w:cantSplit/>
          <w:trHeight w:val="2754"/>
        </w:trPr>
        <w:tc>
          <w:tcPr>
            <w:tcW w:w="4927" w:type="dxa"/>
          </w:tcPr>
          <w:p w:rsidR="00C05650" w:rsidRPr="00047B16" w:rsidRDefault="00C05650" w:rsidP="00F96C2C">
            <w:pPr>
              <w:pStyle w:val="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047B16">
              <w:rPr>
                <w:i w:val="0"/>
                <w:sz w:val="28"/>
                <w:szCs w:val="28"/>
              </w:rPr>
              <w:t xml:space="preserve">РЕСПУБЛИКА АДЫГЕЯ                 </w:t>
            </w:r>
            <w:r w:rsidRPr="00047B16">
              <w:rPr>
                <w:sz w:val="28"/>
                <w:szCs w:val="28"/>
              </w:rPr>
              <w:t>Администрация</w:t>
            </w:r>
          </w:p>
          <w:p w:rsidR="00C05650" w:rsidRPr="00047B16" w:rsidRDefault="00C05650" w:rsidP="00F96C2C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          </w:t>
            </w:r>
            <w:r w:rsidRPr="001739B1">
              <w:rPr>
                <w:rFonts w:ascii="Times New Roman" w:hAnsi="Times New Roman" w:cs="Times New Roman"/>
                <w:b/>
                <w:sz w:val="28"/>
                <w:szCs w:val="28"/>
              </w:rPr>
              <w:t>«Джерокайское сельское поселение»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385461, а. Джерокай,</w:t>
            </w:r>
          </w:p>
          <w:p w:rsidR="00C05650" w:rsidRPr="00047B16" w:rsidRDefault="00C05650" w:rsidP="00F96C2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proofErr w:type="gram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раснооктябрьская</w:t>
            </w:r>
            <w:proofErr w:type="spellEnd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, 34,а</w:t>
            </w:r>
          </w:p>
          <w:p w:rsidR="00C05650" w:rsidRPr="00047B16" w:rsidRDefault="00C05650" w:rsidP="00F96C2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тел/факс 88(7773)9-35-15</w:t>
            </w:r>
          </w:p>
          <w:p w:rsidR="00C05650" w:rsidRPr="00047B16" w:rsidRDefault="00C05650" w:rsidP="00F96C2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dzher</w:t>
            </w:r>
            <w:proofErr w:type="spellEnd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rambler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544" w:type="dxa"/>
          </w:tcPr>
          <w:p w:rsidR="00C05650" w:rsidRPr="00047B16" w:rsidRDefault="00C05650" w:rsidP="00F96C2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78575561" r:id="rId6"/>
              </w:object>
            </w:r>
          </w:p>
        </w:tc>
        <w:tc>
          <w:tcPr>
            <w:tcW w:w="4704" w:type="dxa"/>
          </w:tcPr>
          <w:p w:rsidR="00C05650" w:rsidRPr="00047B16" w:rsidRDefault="00C05650" w:rsidP="00F96C2C">
            <w:pPr>
              <w:pStyle w:val="5"/>
              <w:spacing w:after="0"/>
              <w:jc w:val="center"/>
              <w:rPr>
                <w:i w:val="0"/>
                <w:sz w:val="28"/>
                <w:szCs w:val="28"/>
              </w:rPr>
            </w:pPr>
            <w:r w:rsidRPr="00047B16">
              <w:rPr>
                <w:i w:val="0"/>
                <w:sz w:val="28"/>
                <w:szCs w:val="28"/>
              </w:rPr>
              <w:t>АДЫГЭ РЕСПУБЛИКЭМК1Э</w:t>
            </w:r>
          </w:p>
          <w:p w:rsidR="00C05650" w:rsidRPr="00047B16" w:rsidRDefault="00C05650" w:rsidP="00F96C2C">
            <w:pPr>
              <w:pStyle w:val="a7"/>
              <w:ind w:left="0"/>
              <w:rPr>
                <w:i w:val="0"/>
                <w:szCs w:val="28"/>
              </w:rPr>
            </w:pPr>
            <w:proofErr w:type="spellStart"/>
            <w:r w:rsidRPr="00047B16">
              <w:rPr>
                <w:i w:val="0"/>
                <w:szCs w:val="28"/>
              </w:rPr>
              <w:t>Муниципальнэ</w:t>
            </w:r>
            <w:proofErr w:type="spellEnd"/>
            <w:r w:rsidRPr="00047B16">
              <w:rPr>
                <w:i w:val="0"/>
                <w:szCs w:val="28"/>
              </w:rPr>
              <w:t xml:space="preserve"> </w:t>
            </w:r>
            <w:proofErr w:type="spellStart"/>
            <w:r w:rsidRPr="00047B16">
              <w:rPr>
                <w:i w:val="0"/>
                <w:szCs w:val="28"/>
              </w:rPr>
              <w:t>образованиеу</w:t>
            </w:r>
            <w:proofErr w:type="spellEnd"/>
          </w:p>
          <w:p w:rsidR="00C05650" w:rsidRPr="00047B16" w:rsidRDefault="00C05650" w:rsidP="00F96C2C">
            <w:pPr>
              <w:pStyle w:val="a7"/>
              <w:ind w:left="0"/>
              <w:rPr>
                <w:i w:val="0"/>
                <w:szCs w:val="28"/>
              </w:rPr>
            </w:pPr>
            <w:r w:rsidRPr="00047B16">
              <w:rPr>
                <w:i w:val="0"/>
                <w:szCs w:val="28"/>
              </w:rPr>
              <w:t xml:space="preserve">“ </w:t>
            </w:r>
            <w:proofErr w:type="spellStart"/>
            <w:r w:rsidRPr="00047B16">
              <w:rPr>
                <w:i w:val="0"/>
                <w:szCs w:val="28"/>
              </w:rPr>
              <w:t>Джыракъые</w:t>
            </w:r>
            <w:proofErr w:type="spellEnd"/>
            <w:r w:rsidRPr="00047B16">
              <w:rPr>
                <w:i w:val="0"/>
                <w:szCs w:val="28"/>
              </w:rPr>
              <w:t xml:space="preserve"> </w:t>
            </w:r>
            <w:proofErr w:type="spellStart"/>
            <w:r w:rsidRPr="00047B16">
              <w:rPr>
                <w:i w:val="0"/>
                <w:szCs w:val="28"/>
              </w:rPr>
              <w:t>къоджэ</w:t>
            </w:r>
            <w:proofErr w:type="spellEnd"/>
            <w:r w:rsidRPr="00047B16">
              <w:rPr>
                <w:i w:val="0"/>
                <w:szCs w:val="28"/>
              </w:rPr>
              <w:t xml:space="preserve"> псэуп1э</w:t>
            </w:r>
          </w:p>
          <w:p w:rsidR="00C05650" w:rsidRPr="00047B16" w:rsidRDefault="00C05650" w:rsidP="00F96C2C">
            <w:pPr>
              <w:pStyle w:val="a7"/>
              <w:rPr>
                <w:i w:val="0"/>
                <w:szCs w:val="28"/>
              </w:rPr>
            </w:pPr>
            <w:r w:rsidRPr="00047B16">
              <w:rPr>
                <w:i w:val="0"/>
                <w:szCs w:val="28"/>
              </w:rPr>
              <w:t>ч1ып1”</w:t>
            </w:r>
          </w:p>
          <w:p w:rsidR="00C05650" w:rsidRPr="00047B16" w:rsidRDefault="00C05650" w:rsidP="00F96C2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385461, </w:t>
            </w:r>
            <w:proofErr w:type="spell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къ</w:t>
            </w:r>
            <w:proofErr w:type="spellEnd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Джыракъый</w:t>
            </w:r>
            <w:proofErr w:type="spellEnd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05650" w:rsidRPr="00047B16" w:rsidRDefault="00C05650" w:rsidP="00F96C2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ур</w:t>
            </w:r>
            <w:proofErr w:type="gram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раснооктябрьск</w:t>
            </w:r>
            <w:proofErr w:type="spellEnd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, 34, а</w:t>
            </w:r>
          </w:p>
          <w:p w:rsidR="00C05650" w:rsidRPr="00047B16" w:rsidRDefault="00C05650" w:rsidP="00F96C2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тел/факс88(7773)9-35-15</w:t>
            </w:r>
          </w:p>
          <w:p w:rsidR="00C05650" w:rsidRPr="00047B16" w:rsidRDefault="00C05650" w:rsidP="00F96C2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dzher</w:t>
            </w:r>
            <w:proofErr w:type="spellEnd"/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rambler</w:t>
            </w:r>
            <w:r w:rsidRPr="00047B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047B1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843866" w:rsidRDefault="00843866" w:rsidP="00843866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43866" w:rsidRDefault="00843866" w:rsidP="00843866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E11BE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843866" w:rsidRDefault="00E11BEA" w:rsidP="00843866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“30</w:t>
      </w:r>
      <w:r w:rsidR="0084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“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05.</w:t>
      </w:r>
      <w:r w:rsidR="0084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38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№ </w:t>
      </w:r>
      <w:r w:rsidRPr="00E11B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</w:p>
    <w:p w:rsidR="00843866" w:rsidRDefault="00843866" w:rsidP="00843866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а.  </w:t>
      </w:r>
      <w:r w:rsidR="00C056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Джерокай</w:t>
      </w:r>
    </w:p>
    <w:p w:rsidR="000409C1" w:rsidRPr="00C05650" w:rsidRDefault="000409C1" w:rsidP="00843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056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 Порядка учета и ведения реестра</w:t>
      </w:r>
    </w:p>
    <w:p w:rsidR="000409C1" w:rsidRPr="00C05650" w:rsidRDefault="000409C1" w:rsidP="00843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056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муниципального имущества </w:t>
      </w:r>
      <w:r w:rsidR="00843866" w:rsidRPr="00C056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 образования</w:t>
      </w:r>
    </w:p>
    <w:p w:rsidR="000409C1" w:rsidRPr="00C05650" w:rsidRDefault="00843866" w:rsidP="00843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056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r w:rsidR="00C056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Джерокайское сельское поселение</w:t>
      </w:r>
      <w:r w:rsidRPr="00C0565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»  </w:t>
      </w:r>
    </w:p>
    <w:p w:rsidR="00843866" w:rsidRPr="000409C1" w:rsidRDefault="00843866" w:rsidP="008438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F2661" w:rsidRDefault="004F2661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Start"/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принципахорганизации местного самоуправления в Российской Федерации», </w:t>
      </w:r>
      <w:r w:rsidR="000D2C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риказом </w:t>
      </w:r>
      <w:r w:rsidR="000D2C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инистерствафинансов Российской Федерации от 10.10.2023 № 163-н «Об утверждении порядка веденияорганами местного самоуправления реестров муниципального имущества», руководствуясь</w:t>
      </w:r>
      <w:r w:rsid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5650" w:rsidRP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«Джерокайское сельское поселение»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 </w:t>
      </w:r>
      <w:proofErr w:type="gramEnd"/>
    </w:p>
    <w:p w:rsidR="000409C1" w:rsidRPr="000409C1" w:rsidRDefault="000409C1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409C1" w:rsidRDefault="000409C1" w:rsidP="00A23B3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ПОСТАНОВЛЯ</w:t>
      </w:r>
      <w:r w:rsidR="00453A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</w:t>
      </w:r>
      <w:r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A23B37" w:rsidRPr="000409C1" w:rsidRDefault="00A23B37" w:rsidP="00A23B3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23B37" w:rsidRDefault="00A23B37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1. 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прилагаемый Порядок ведения реестра муниципального имущества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5650" w:rsidRP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«Джерокайское сельское поселение»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409C1" w:rsidRPr="000409C1" w:rsidRDefault="00A23B37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Разместит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proofErr w:type="gramEnd"/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настоящее постановление на официальном сайте</w:t>
      </w:r>
      <w:r w:rsid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5650" w:rsidRP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«Джерокайское сельское поселение»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сети «Интернет»</w:t>
      </w:r>
      <w:r w:rsidR="00E11B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опубликовать в районной газете «Заря»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409C1" w:rsidRPr="000409C1" w:rsidRDefault="00A23B37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3. </w:t>
      </w:r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подписания.</w:t>
      </w:r>
    </w:p>
    <w:p w:rsidR="000409C1" w:rsidRPr="000409C1" w:rsidRDefault="00A23B37" w:rsidP="00A23B3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4. </w:t>
      </w:r>
      <w:proofErr w:type="gramStart"/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="000409C1" w:rsidRPr="000409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09C1" w:rsidRDefault="000409C1" w:rsidP="00843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05650" w:rsidRDefault="00C05650" w:rsidP="00A23B37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5650" w:rsidRDefault="00C05650" w:rsidP="00A23B37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5650" w:rsidRDefault="00C05650" w:rsidP="00A23B37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3B37" w:rsidRDefault="00A23B37" w:rsidP="00C05650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 </w:t>
      </w:r>
      <w:r w:rsidR="00C056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A23B37" w:rsidRPr="00C05650" w:rsidRDefault="00C05650" w:rsidP="00C0565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«Джерокайское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сельское поселение»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Ю.Н. Кагазежев</w:t>
      </w:r>
      <w:r w:rsidR="00A23B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23B37" w:rsidRDefault="00A23B37" w:rsidP="00A23B37">
      <w:pPr>
        <w:pStyle w:val="a5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05650" w:rsidRDefault="00C05650" w:rsidP="00C0565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05650" w:rsidRDefault="00C05650" w:rsidP="00C0565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C05650" w:rsidRDefault="00C05650" w:rsidP="00C0565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11BEA" w:rsidRDefault="00C05650" w:rsidP="00C0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843866" w:rsidRPr="00843866" w:rsidRDefault="00E11BEA" w:rsidP="00C05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</w:t>
      </w:r>
      <w:r w:rsidR="00843866" w:rsidRPr="0084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Приложение</w:t>
      </w:r>
    </w:p>
    <w:p w:rsidR="00843866" w:rsidRDefault="00C05650" w:rsidP="000D2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43866" w:rsidRPr="0084386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 постановлению № </w:t>
      </w:r>
      <w:r w:rsidR="00E11B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16</w:t>
      </w:r>
    </w:p>
    <w:p w:rsidR="006F35BC" w:rsidRPr="00843866" w:rsidRDefault="006F35BC" w:rsidP="000D2C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                            </w:t>
      </w:r>
      <w:r w:rsidR="00E11B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от «30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r w:rsidR="00E11BE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05.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2024г.</w:t>
      </w:r>
    </w:p>
    <w:p w:rsidR="00843866" w:rsidRPr="00843866" w:rsidRDefault="00843866" w:rsidP="00843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866" w:rsidRPr="00843866" w:rsidRDefault="00843866" w:rsidP="0021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</w:t>
      </w:r>
    </w:p>
    <w:p w:rsidR="00210789" w:rsidRDefault="00843866" w:rsidP="0021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ведения реестра муниципального имущества </w:t>
      </w:r>
    </w:p>
    <w:p w:rsidR="00210789" w:rsidRDefault="00210789" w:rsidP="0021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образования</w:t>
      </w:r>
      <w:r w:rsid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05650" w:rsidRP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«Джерокайское сельское поселение»</w:t>
      </w:r>
    </w:p>
    <w:p w:rsidR="00843866" w:rsidRPr="00843866" w:rsidRDefault="00843866" w:rsidP="002107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438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Порядок)</w:t>
      </w:r>
    </w:p>
    <w:p w:rsidR="00210789" w:rsidRDefault="00210789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10789" w:rsidRDefault="00210789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43866" w:rsidRPr="00FC300F" w:rsidRDefault="00843866" w:rsidP="0021078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C300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I. Общие положения</w:t>
      </w:r>
    </w:p>
    <w:p w:rsidR="00210789" w:rsidRDefault="00210789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43866" w:rsidRPr="00E44A29" w:rsidRDefault="00E16D76" w:rsidP="00E16D76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078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</w:t>
      </w:r>
      <w:r w:rsidR="00DD693F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устанавливает правила ведения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муниципального имущества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C05650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«Джерокайское сельское поселение»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в том числе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подлежащего учету муниципального имущества и порядок его учета, состав сведений,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отражению в реестрах, а также порядок предоставления содержащейся в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реестрах информации о муниципальном имуществе.</w:t>
      </w:r>
    </w:p>
    <w:p w:rsidR="00843866" w:rsidRPr="00E44A29" w:rsidRDefault="00C3265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содержащих сведения о муниципальном имуществе, и внесение указанных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в объеме, необходимом для осуществления полномочий по управлению и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 муниципальным имуществом.</w:t>
      </w:r>
    </w:p>
    <w:p w:rsidR="00843866" w:rsidRPr="00E44A29" w:rsidRDefault="00A43485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учета муниципального имущества (далее - объект учета) является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недвижимые вещи (земельный участок или прочно связанный с землей объект,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перемещение которого без несоразмерного ущерба его назначению невозможно, в том числездание, сооружение, объект незавершенного строительства, единый недвижимый комплекс, атакже жилые и нежилые помещения, </w:t>
      </w:r>
      <w:proofErr w:type="spellStart"/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</w:t>
      </w:r>
      <w:proofErr w:type="spellEnd"/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подлежащие государственной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воздушные и морские суда, суда внутреннего плавания либо иное имущество,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движимые вещи (в</w:t>
      </w:r>
      <w:proofErr w:type="gramEnd"/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документарные ценные бумаги (акции) либо иное не</w:t>
      </w:r>
    </w:p>
    <w:p w:rsidR="00843866" w:rsidRPr="00E44A29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относящееся к недвижимым вещам имущество, стоимость которого превышает размер,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 решениями представительных органов соответствующих муниципальных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кнедвижимым и движимым вещам, стоимость которого превышает размер, определенный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представительных органов соответствующих муниципальных образований.</w:t>
      </w:r>
    </w:p>
    <w:p w:rsidR="00843866" w:rsidRPr="00E44A29" w:rsidRDefault="00B22E4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находящихся в муниципальной собственности природных ресурсов</w:t>
      </w:r>
    </w:p>
    <w:p w:rsidR="00843866" w:rsidRPr="00E44A29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(объектов), драгоценных металлов и драгоценных камней, музейных предметов и музейных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коллекций, а также средств местных бюджетов регулируется законодательством о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ресурсах, драгоценных металлах и драгоценных камнях, Музейном фонде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музеях в Российской Федерации и бюджетным законодательством</w:t>
      </w:r>
    </w:p>
    <w:p w:rsidR="00843866" w:rsidRPr="00E44A29" w:rsidRDefault="00B22E4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муниципального имущества, сведения об объектах и (или) о количестве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которого составляют государственную тайну, осуществляется муниципальным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в распоряжении которого находятся сведения, отнесенные в соответствии состатьей 9 Закона Российской Федерации</w:t>
      </w:r>
      <w:r w:rsidR="00843866" w:rsidRPr="00C0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21 июля 1993 г. № 5485-1 «О государственнойтайне» к государственной тайне, самостоятельно.</w:t>
      </w:r>
    </w:p>
    <w:p w:rsidR="00843866" w:rsidRPr="00E44A29" w:rsidRDefault="00DD693F" w:rsidP="00DD693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реестр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«Джерокайское сельское поселение»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уполномоченный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орган).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муниципального имущества в реестре сопровождается присвоением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реестрового номера муниципального имущества (далее - реестровый номер), структура иправила формирования такого номера определяются уполномоченным органом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Документом, подтверждающим факт учета муниципального имущества в реестре,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выписка из реестра, содержащая номер и дату присвоения реестрового номера ииные достаточные для идентификации муниципального имущества сведения по ихсостоянию в реестре на дату выдачи выписки из него (далее - выписка из реестра).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бразец выписки из реестра приведен в приложении к настоящему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Порядку.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ведутся на бумажных и электронных носителях.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сведений об объектах учета, собственником (владельцем) которых является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образование, и о лицах, обладающих правами на объекты учета и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сведениями о них, и уточнения изменившихся сведений о муниципальном имуществе</w:t>
      </w:r>
      <w:proofErr w:type="gramStart"/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ринадлежащем на вещном праве органу местного самоуправления, муниципальному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бюджетному учреждению, муниципальному казенному учреждению, муниципальному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автономному учреждению, муниципальному унитарному предприятию, муниципальному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казенному предприятию или иному юридическому либо физическому лицу, которому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принадлежит на вещном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праве или в силу закона (далее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-правообладатель), или составляющем муниципальную казну муниципального образования, а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путем исключения из реестра соответствующих сведений об объекте учета припрекращении права собственности муниципального образования на него и (или)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правообладателя.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Неотъемлемой частью реестра являются: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документы, подтверждающие сведения, включаемые в реестр (далее </w:t>
      </w:r>
      <w:proofErr w:type="gramStart"/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одтверждающие документы);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</w:t>
      </w:r>
    </w:p>
    <w:p w:rsidR="00843866" w:rsidRPr="00E44A29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самоуправления.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должен храниться и обрабатываться в местах, недоступных </w:t>
      </w:r>
      <w:proofErr w:type="gramStart"/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843866" w:rsidRPr="00E44A29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посторонних лиц, с соблюдением условий, обеспечивающих предотвращение хищения,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утраты, искажения и подделки информации.</w:t>
      </w:r>
    </w:p>
    <w:p w:rsidR="00843866" w:rsidRPr="00E44A29" w:rsidRDefault="00F811ED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электронном носителе, реестр хранится и обрабатывается с соблюдением</w:t>
      </w:r>
    </w:p>
    <w:p w:rsidR="00843866" w:rsidRPr="00E44A29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информационной безопасности, обеспечивающих конфиденциальность,</w:t>
      </w:r>
      <w:r w:rsidR="00E44A29"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A2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целостность, доступность, подотчетность, аутентичность и достоверность информации.</w:t>
      </w:r>
    </w:p>
    <w:p w:rsidR="00843866" w:rsidRPr="006A0904" w:rsidRDefault="00D6382A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закономот 22 октября 2004 г. № 125-ФЗ «Об архивном деле в Российской Федерации».</w:t>
      </w:r>
    </w:p>
    <w:p w:rsidR="00FC300F" w:rsidRPr="006A0904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00F" w:rsidRPr="006A0904" w:rsidRDefault="00FC300F" w:rsidP="00FC300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09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II. Состав сведений, подлежащих отражению в реестре</w:t>
      </w:r>
    </w:p>
    <w:p w:rsidR="00FC300F" w:rsidRPr="006A0904" w:rsidRDefault="00FC300F" w:rsidP="00FC300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66" w:rsidRPr="006A0904" w:rsidRDefault="00D6382A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состоит из 3 разделов. В раздел 1 вносятся сведения о </w:t>
      </w:r>
      <w:proofErr w:type="gram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недвижимом</w:t>
      </w:r>
      <w:proofErr w:type="gramEnd"/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имуществе, в раздел 2 вносятся сведения о движимом и об ином имуществе, в раздел 3</w:t>
      </w:r>
      <w:r w:rsidR="00E44A29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сведения о лицах, обладающих правами на имущество и сведениями о нем. Разделы</w:t>
      </w:r>
      <w:r w:rsidR="00E44A29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подразделов, в каждый из которых вносятся сведения соответственно о видах</w:t>
      </w:r>
      <w:r w:rsidR="00E44A29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недвижимого, движимого и иного имущества и лицах, обладающих правами на объектыучета и сведениями о них.</w:t>
      </w:r>
      <w:proofErr w:type="gramEnd"/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разделы 1, 2, 3 сведения вносятся с приложением</w:t>
      </w:r>
      <w:r w:rsidR="00E44A29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документов.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 1 вносятся сведения о недвижимом имуществе.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1.1. раздела 1 реестра вносятся сведения о земельных участках, в том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числе: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классификатора территорий муниципальных образований (далее - ОКТМО);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</w:t>
      </w:r>
      <w:proofErr w:type="gram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ключающее его организационно-правовую форму, или фамилию, имя и отчество (приналичии) физического лица, а также идентификационный номер налогоплательщика (далее -ИНН), код причины постановки на учет (далее - КПП) (для юридического лица), основной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регистрационный номер (далее - ОГРН) (для юридического лица), адрес в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места нахождения (для юридических лиц), адрес регистрации по месту жительства(месту пребывания) (для физических лиц) (с указанием кода ОКТМО) (далее - сведения о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правообладателе);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участок, с указанием реквизитов документов - оснований возникновения (прекращения</w:t>
      </w:r>
      <w:proofErr w:type="gram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 собственности и иного вещного права, даты возникновения (прекращения) права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земель, вид разрешенного использования;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(обременениях) с указанием наименования вида ограничений (обременении), основания идаты их возникновения и прекращения;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юридического лица, включающее его организационно-правовую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форму, или фамилию, имя и отчество (при наличии) физического лица, а также ИНН, КП</w:t>
      </w:r>
      <w:proofErr w:type="gram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П(</w:t>
      </w:r>
      <w:proofErr w:type="gramEnd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юридического лица), ОГРН (для юридического лица), адрес в пределах местанахождения (для юридических лиц),</w:t>
      </w:r>
      <w:r w:rsidR="00843866" w:rsidRPr="00C0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регистрации по месту жительства (месту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пребывания) (для физических лиц) (с указанием кода ОКТМО) (далее - сведения о лице, в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 которого установлены ограничения (обременения);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1.2. раздела 1 реестра вносятся сведения о зданиях, сооружениях,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 незавершенного строительства, единых недвижимых комплексах и иных объектах,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законом к недвижимости, в том числе: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форма собственности, площадь);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правасобственности и иного вещного права, даты возникновения (прекращения) правасобственности и иного вещного права;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(жилое либо нежилое), площадь, протяженность, этажность (подземная этажность);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ремонте, реконструкции, модернизации, сносе);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наименования вида ограничений (обременении), основания и даты их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и прекращения;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озданиях, сооружениях, иных вещах, являющихся составляющими единого недвижимого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комплекса, сведения о земельном участке, на котором расположено здание, сооружение;</w:t>
      </w:r>
    </w:p>
    <w:p w:rsidR="00843866" w:rsidRPr="006A0904" w:rsidRDefault="00B126A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1.3. раздела 1 реестра вносятся сведения о помещениях, </w:t>
      </w:r>
      <w:proofErr w:type="spell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машино-местах</w:t>
      </w:r>
      <w:proofErr w:type="spellEnd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ииных</w:t>
      </w:r>
      <w:proofErr w:type="spellEnd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отнесенных законом к недвижимости, в том числе: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(кадастровыйномер, форма собственности);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нежилое), площадь, этажность (подземная этажность);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ремонте, реконструкции, модернизации, сносе);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наименования вида ограничений (обременении), основания и даты их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и прекращения;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судах внутреннего плавания, в том числе: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кодаОКТМО);</w:t>
      </w:r>
      <w:proofErr w:type="gramEnd"/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объектучета, с указанием реквизитов документов - оснований возникновения (прекращения) правасобственности и иного вещного права, даты возникновения (прекращения) правасобственности и иного вещного права;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судна, инвентарный номер, серийный (заводской) номер, идентификационный номер судна иместо строительства (для строящихся судов);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843866" w:rsidRPr="006A0904" w:rsidRDefault="00474D0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суказанием наименования вида ограничений (обременении), основания и даты ихвозникновения и прекращения;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2.1. раздела 2 реестра вносятся сведения об акциях, в том числе: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включающее его организационно-правовую форму, ИНН, КПП, ОГРН,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в пределах места нахождения (с указанием кода ОКТМО);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выпусков,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номинальная</w:t>
      </w:r>
      <w:proofErr w:type="gramEnd"/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привилегированные);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права;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ограничений (обременении), основания и даты их возникновения и прекращения;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2.2. раздела 2 вносятся сведения о долях (вкладах) </w:t>
      </w:r>
      <w:proofErr w:type="gram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уставных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(складочных) </w:t>
      </w:r>
      <w:proofErr w:type="gramStart"/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капиталах</w:t>
      </w:r>
      <w:proofErr w:type="gramEnd"/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хозяйственных обществ и товариществ, в том числе:</w:t>
      </w:r>
    </w:p>
    <w:p w:rsidR="00843866" w:rsidRPr="006A0904" w:rsidRDefault="0039399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включающее его организационно-правовую форму, ИНН, КПП, ОГРН</w:t>
      </w:r>
      <w:proofErr w:type="gramStart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gramEnd"/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дрес в пределах места нахождения (с указанием кода ОКТМО);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в процентах;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ограничений (обременении), основания и даты их возникновения и прекращения;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2.3. раздела 2 вносятся сведения о движимом имуществе и ином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</w:t>
      </w:r>
      <w:proofErr w:type="gramEnd"/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акций и долей (вкладов) в уставных (складочных) капиталах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 обществ и товариществ, в том числе: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объектучета, с указанием реквизитов документов - оснований возникновения (прекращения) права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</w:t>
      </w:r>
      <w:r w:rsidR="006A0904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ограничений (обременении), основания и даты их возникновения и прекращения;</w:t>
      </w:r>
    </w:p>
    <w:p w:rsidR="00843866" w:rsidRPr="006A0904" w:rsidRDefault="00A6260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6A0904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43866" w:rsidRPr="006A0904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6A09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2.4. раздела 2 вносятся сведения о долях в праве общей долевой</w:t>
      </w:r>
    </w:p>
    <w:p w:rsidR="00843866" w:rsidRPr="00126E43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на объекты недвижимого и (или) движимого имущества, в том числе: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 имущества;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включающих их организационно-правовую форму, или фамилию, имя иотчество (при наличии) физического лица, а также ИНН, КПП (для юридического лица)</w:t>
      </w:r>
      <w:proofErr w:type="gramStart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 (для юридического лица), адрес в пределах места нахождения (для юридических лиц),адрес регистрации по месту жительства (месту пребывания) (для физических лиц) (суказанием кода ОКТМО);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учета, с указанием реквизитов документов - оснований возникновения (прекращения) права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права, даты возникновения (прекращения) права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и иного вещного права;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долевой собственности, в том числе наименование такого имущества и егокадастровый номер (при наличии);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суказанием наименования вида ограничений (обременении), основания и даты их</w:t>
      </w:r>
    </w:p>
    <w:p w:rsidR="00843866" w:rsidRPr="00126E43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и прекращения;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43866" w:rsidRPr="00126E43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 и сведениями о нем, в том числе: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праве;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(обременены) в пользу правообладателя;</w:t>
      </w:r>
    </w:p>
    <w:p w:rsidR="00843866" w:rsidRPr="00126E43" w:rsidRDefault="00843866" w:rsidP="00126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объекте учета, в том числе о лицах, обладающих правами </w:t>
      </w:r>
      <w:proofErr w:type="gramStart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843866" w:rsidRPr="00126E43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имущество или сведениями о нем, не вносятся в разделы в случае ихотсутствия, за исключением сведений о стоимости имущества, которые имеются у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правообладателя.</w:t>
      </w:r>
    </w:p>
    <w:p w:rsidR="00843866" w:rsidRPr="00126E43" w:rsidRDefault="00BC16C1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FC300F" w:rsidRPr="00126E43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66" w:rsidRPr="00126E43" w:rsidRDefault="00843866" w:rsidP="00FC300F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учета муниципального имущества</w:t>
      </w:r>
    </w:p>
    <w:p w:rsidR="00FC300F" w:rsidRPr="00126E43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66" w:rsidRPr="00126E43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по договорам или на иных основаниях, поступающем в его хозяйственное ведение или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управление в порядке, установленном законодательством РоссийскойФедерации, обязан в 7-дневный срок со дня возникновения соответствующего права на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учета направить в</w:t>
      </w:r>
      <w:r w:rsidR="00843866" w:rsidRPr="00C0565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 заявление о внесении в реестр сведений о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таком имуществе с одновременным направлением подтверждающих документов.</w:t>
      </w:r>
      <w:proofErr w:type="gramEnd"/>
    </w:p>
    <w:p w:rsidR="00843866" w:rsidRPr="00126E43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направе хозяйственного ведения, оперативного управления, постоянного (бессрочного)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пользования, пожизненного наследуемого владения или в силу закона и не учтенного вреестре, правообладатель обязан в 7-дневный срок со дня выявления такого имущества или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документа, подтверждающего рассекречивание сведений о нем, направить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внесении в реестр сведений о таком имуществе с одновременным направлением</w:t>
      </w:r>
      <w:proofErr w:type="gramEnd"/>
    </w:p>
    <w:p w:rsidR="00843866" w:rsidRPr="00126E43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 документов.</w:t>
      </w:r>
    </w:p>
    <w:p w:rsidR="00843866" w:rsidRPr="00126E43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наобъект учета либо сведениями о нем, правообладатель для внесения в реестр новых сведений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объекте учета либо о соответствующем лице обязан в 7-дневный срок со дня получения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изменение сведений, или окончания срока представления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(финансовой) отчетности, установленного в соответствии с законодательством Российской Федерации (при изменении стоимости объекта</w:t>
      </w:r>
      <w:proofErr w:type="gramEnd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учета),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в уполномоченный орган заявление об изменении сведений об объекте учета с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одновременным направлением документов, подтверждающих новые сведения об объекте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или о соответствующем лице.</w:t>
      </w:r>
    </w:p>
    <w:p w:rsidR="00843866" w:rsidRPr="00126E43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заявление и документы, указанные в абзаце первом настоящего пункта, в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каждого объекта учета.</w:t>
      </w:r>
    </w:p>
    <w:p w:rsidR="00843866" w:rsidRPr="00126E43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оно принадлежало на вещном праве, для исключения из реестра сведений об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обязано в 7-дневный срок со дня получения сведений о прекращении указанного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направить в уполномоченный орган заявление об исключении из реестра сведений отаком имуществе с одновременным направлением документов, 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подтверждающих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права муниципальной собственности на имущество или государственную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регистрацию прекращения указанного права.</w:t>
      </w:r>
    </w:p>
    <w:p w:rsidR="00843866" w:rsidRPr="00126E43" w:rsidRDefault="00FC300F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</w:t>
      </w:r>
    </w:p>
    <w:p w:rsidR="00843866" w:rsidRPr="00126E43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 сведений в отношении других объектов учета, то лицо, которому оно</w:t>
      </w:r>
    </w:p>
    <w:p w:rsidR="00843866" w:rsidRPr="00126E43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принадлежало на вещном праве, направляет заявление и документы, указанные в абзацепервом настоящего пункта, в отношении каждого объекта учета.</w:t>
      </w:r>
    </w:p>
    <w:p w:rsidR="00843866" w:rsidRPr="00126E43" w:rsidRDefault="00D6046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олицах, обладающих правами на муниципальное имущество и сведениями о нем,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обязан не позднее дня, следующего за днем получения документа,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подтверждающего их засекречивание, направить в уполномоченный орган обращение обисключении из реестра засекреченных сведений с указанием в нем реестрового номера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учета, наименований засекреченных в них сведений и</w:t>
      </w:r>
      <w:proofErr w:type="gramEnd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реквизитов документов</w:t>
      </w:r>
      <w:proofErr w:type="gramStart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одтверждающих засекречивание этих сведений.</w:t>
      </w:r>
    </w:p>
    <w:p w:rsidR="00843866" w:rsidRPr="00453A62" w:rsidRDefault="00D6046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Уполномоченный орган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получения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об исключении из реестра засекреченных сведений, обязан исключить из реестра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засекреченные сведения об учтенном в нем муниципальном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имуществе, а также сведенияо лицах, обладающих правами на это имущество и (или) сведениями о нем, и документы,</w:t>
      </w:r>
      <w:r w:rsidR="00126E43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эти сведения.</w:t>
      </w:r>
    </w:p>
    <w:p w:rsidR="00843866" w:rsidRPr="00453A62" w:rsidRDefault="00D6046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объекте учета, заявления и документы, указанные в пунктах 15 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126E43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направляются в уполномоченный орган правообладателем или лицом,</w:t>
      </w:r>
      <w:r w:rsidR="00126E43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имущество принадлежало на вещном праве, на бумажном носителе или в форме</w:t>
      </w:r>
      <w:r w:rsidR="00126E43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документа, подписанного с использованием усиленной квалифицированной</w:t>
      </w:r>
      <w:r w:rsidR="00126E43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</w:t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843866" w:rsidRPr="00453A62" w:rsidRDefault="00D6046E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ликвидации (упразднения) являющегося правообладателем</w:t>
      </w:r>
      <w:r w:rsidR="00126E43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 формирование и подписание заявления об изменениях сведений и (или)</w:t>
      </w:r>
      <w:r w:rsidR="00126E43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осуществляются уполномоченным органом в 7-дневный срок после получения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(далее - ЕГРЮЛ) и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ликвидационного баланса. Ликвидационный баланс не требуется, если юридическое лицо</w:t>
      </w:r>
      <w:r w:rsidR="00126E43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признано судом несостоятельным (банкротом) и ликвидировано в порядке конкурсного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или в случае признания такого юридического лица фактически прекратившим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деятельность и его исключения из ЕГРЮЛ.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.Уполномоченный орган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14-дневный срок со дня получения документов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 обязан провести экспертизу документов правообладателя и по ее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принять одно из следующих решений: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из реестра и о внесении в него новых сведений об объекте учета или исключении всехсведений о нем из реестра, если установлены подлинность и полнота документов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правообладателя, а также достоверность и полнота содержащихся в них сведений;</w:t>
      </w:r>
      <w:proofErr w:type="gramEnd"/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 имущество, в том числе имущество, право муниципальной собственности на которое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 или не подлежит регистрации, не находится в муниципальной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собственности;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</w:t>
      </w:r>
    </w:p>
    <w:p w:rsidR="00843866" w:rsidRPr="00453A62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 сведений;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настоящим Порядком, законодательством Российской Федерации иправовыми актами органов местного самоуправления.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муниципальным образованием решения, предусмотренного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</w:t>
      </w:r>
      <w:r w:rsidR="000D2CBA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2CBA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в 7-дневный срок со дня его получения направить сведения и документы</w:t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одтверждающие недостающие сведения о муниципальном имуществе.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сведения о котором не представлены для внесения изменений в реестр, и установлено</w:t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,ч</w:t>
      </w:r>
      <w:proofErr w:type="gramEnd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это имущество находится в муниципальной собственности, либо выявлено имущество,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находящееся в муниципальной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собственности, которое учтено в реестре, муниципальноеобразование в 7-дневный срок: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(приналичии);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сведений либо об их исключении из реестра в муниципальное образование (втом числе с дополнительными документами, подтверждающими недостающие в реестре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сведения).</w:t>
      </w:r>
    </w:p>
    <w:p w:rsidR="00843866" w:rsidRPr="00453A62" w:rsidRDefault="00003E67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 и о принятии его в муниципальную казну, а также внесение изменений в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таком имуществе и (или) о лицах, обладающих сведениями о нем, в том числе о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права хозяйственного ведения, оперативного управления, постоянног</w:t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бессрочного) пользования, пожизненного наследуемого владения или в силу закона на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учета, принадлежавший правообладателю, осуществляется </w:t>
      </w:r>
      <w:r w:rsidR="00E052CB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установленном пунктами 15 - 23 настоящего Порядка.</w:t>
      </w:r>
    </w:p>
    <w:p w:rsidR="00843866" w:rsidRPr="00453A62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принятия решений, предусмотренных настоящим Порядком, и сроки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документов, если иное не предусмотрено настоящим Порядком, определяются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самостоятельно.</w:t>
      </w:r>
    </w:p>
    <w:p w:rsidR="00843866" w:rsidRPr="00453A62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Заявления, обращения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требования, предусмотренные настоящим Порядком,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 порядке и по формам, определяемым уполномоченным органомсамостоятельно.</w:t>
      </w:r>
    </w:p>
    <w:p w:rsidR="00E052CB" w:rsidRPr="00453A62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2CB" w:rsidRPr="00453A62" w:rsidRDefault="00E052CB" w:rsidP="00E052C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3A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IV. Предоставление информации из реестра</w:t>
      </w:r>
    </w:p>
    <w:p w:rsidR="00E052CB" w:rsidRPr="00453A62" w:rsidRDefault="00E052CB" w:rsidP="00E052CB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866" w:rsidRPr="00453A62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или отказе в предоставлении сведений из реестра в случае невозможности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 указанного в запросе объекта учета предоставляются заинтересованным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с помощью почтовой связи либо в электронном виде, в том числе посредством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почты, с использованием федеральной государственной информационной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"Единый портал государственных и муниципальных услуг (функций), а также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порталов</w:t>
      </w:r>
      <w:proofErr w:type="gramEnd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услуг, если иное не установлено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законами, указами Президента Российской Федерации и постановлениями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Федерации, законами и иными нормативными актами субъектаРоссийской Федерации и правовыми актами органов местного самоуправления в течение 10рабочих дней со дня поступления запроса.</w:t>
      </w:r>
    </w:p>
    <w:p w:rsidR="00843866" w:rsidRPr="00453A62" w:rsidRDefault="00E052CB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Уполномоченный орган</w:t>
      </w:r>
      <w:r w:rsidR="00453A62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предоставлять документы, указанные внастоящем пункте, безвозмездно или за плату, в случае если размер указанной платыопределен решением представительного органа соответствующих муниципальныхобразований, за исключением случаев предоставления информации безвозмездно в порядке</w:t>
      </w:r>
      <w:proofErr w:type="gramStart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="00843866" w:rsidRPr="00453A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редусмотренном пунктом 29 настоящего Порядка.</w:t>
      </w:r>
    </w:p>
    <w:p w:rsidR="00843866" w:rsidRPr="00126E43" w:rsidRDefault="009C22A2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уведомления об отсутствии запрашиваемой информации в реестре или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 сведений из реестра в случае невозможности идентификации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в запросе объекта учета определяются уполномоченным органом самостоятельно.</w:t>
      </w:r>
    </w:p>
    <w:p w:rsidR="00843866" w:rsidRPr="00126E43" w:rsidRDefault="009C22A2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реестре или отказе в предоставлении сведений из реестра в случае невозможности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 указанного в запросе объекта учета выдаются в единственном экземпляре.</w:t>
      </w:r>
    </w:p>
    <w:p w:rsidR="00843866" w:rsidRPr="00126E43" w:rsidRDefault="009C22A2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.Уполномоченныйорган </w:t>
      </w:r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</w:t>
      </w:r>
      <w:proofErr w:type="gramStart"/>
      <w:r w:rsidR="00843866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</w:p>
    <w:p w:rsidR="00843866" w:rsidRPr="00126E43" w:rsidRDefault="00843866" w:rsidP="002107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предоставляет безвозмездно информацию о муниципальном имуществе из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в виде выписок из реестра, а также уведомления об отсутствии запрашиваемой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в реестре или отказе в предоставлении сведений реестра в случае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 идентификации указанного в запросе объекта учета органам государственнойвласти Российской Федерации, Генеральной прокуратуре Российской Федерации,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Счетной палаты Российской Федерации, его заместителям, аудиторам</w:t>
      </w:r>
      <w:r w:rsidR="00126E43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 палаты Российской Федерации и государственным</w:t>
      </w:r>
      <w:proofErr w:type="gramEnd"/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внебюджетным фондам</w:t>
      </w:r>
      <w:proofErr w:type="gramStart"/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равоохранительным органам, судам, судебным приставам-исполнителям по находящимся впроизводстве уголовным, гражданским </w:t>
      </w:r>
      <w:r w:rsidR="009C22A2"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</w:t>
      </w:r>
      <w:r w:rsidRPr="00126E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866" w:rsidRPr="00C05650" w:rsidRDefault="00843866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05650" w:rsidRDefault="00C05650" w:rsidP="00C05650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  муниципального образования</w:t>
      </w:r>
    </w:p>
    <w:p w:rsidR="00C05650" w:rsidRPr="00C05650" w:rsidRDefault="00C05650" w:rsidP="00C05650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56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«Джерокайское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сельское поселение»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Ю.Н. Кагазежев </w:t>
      </w: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505B" w:rsidRPr="00C05650" w:rsidRDefault="005A505B" w:rsidP="00210789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7D99" w:rsidRDefault="004E7D99" w:rsidP="00C05650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C05650" w:rsidRPr="00C05650" w:rsidRDefault="00C05650" w:rsidP="00C05650">
      <w:pPr>
        <w:pStyle w:val="a6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C05650" w:rsidRPr="00C05650" w:rsidRDefault="000D2CBA" w:rsidP="000D2CBA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056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</w:t>
      </w:r>
      <w:bookmarkStart w:id="0" w:name="_GoBack"/>
      <w:bookmarkEnd w:id="0"/>
      <w:r w:rsidRPr="00C05650">
        <w:rPr>
          <w:rFonts w:ascii="Times New Roman" w:hAnsi="Times New Roman" w:cs="Times New Roman"/>
          <w:sz w:val="24"/>
          <w:szCs w:val="24"/>
          <w:lang w:eastAsia="ru-RU"/>
        </w:rPr>
        <w:t xml:space="preserve">ожение к </w:t>
      </w:r>
      <w:r w:rsidR="00C05650" w:rsidRPr="00C0565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постановлению </w:t>
      </w:r>
    </w:p>
    <w:p w:rsidR="000D2CBA" w:rsidRPr="00C05650" w:rsidRDefault="00C05650" w:rsidP="00C05650">
      <w:pPr>
        <w:pStyle w:val="a6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565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№ </w:t>
      </w:r>
      <w:r w:rsidR="00E11BEA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C05650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11BEA">
        <w:rPr>
          <w:rFonts w:ascii="Times New Roman" w:hAnsi="Times New Roman" w:cs="Times New Roman"/>
          <w:sz w:val="24"/>
          <w:szCs w:val="24"/>
          <w:lang w:eastAsia="ru-RU"/>
        </w:rPr>
        <w:t>30.05.</w:t>
      </w:r>
      <w:r w:rsidRPr="00C05650">
        <w:rPr>
          <w:rFonts w:ascii="Times New Roman" w:hAnsi="Times New Roman" w:cs="Times New Roman"/>
          <w:sz w:val="24"/>
          <w:szCs w:val="24"/>
          <w:lang w:eastAsia="ru-RU"/>
        </w:rPr>
        <w:t>2024 г.</w:t>
      </w:r>
    </w:p>
    <w:p w:rsidR="000D2CBA" w:rsidRPr="00C05650" w:rsidRDefault="000D2CBA" w:rsidP="000D2CBA">
      <w:pPr>
        <w:pStyle w:val="a6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CBA" w:rsidRPr="00453A62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b/>
          <w:lang w:eastAsia="ru-RU"/>
        </w:rPr>
      </w:pPr>
      <w:r w:rsidRPr="00453A62">
        <w:rPr>
          <w:rFonts w:ascii="Times New Roman" w:hAnsi="Times New Roman" w:cs="Times New Roman"/>
          <w:b/>
          <w:lang w:eastAsia="ru-RU"/>
        </w:rPr>
        <w:t>ВЫПИСКА №______</w:t>
      </w:r>
    </w:p>
    <w:p w:rsidR="000D2CBA" w:rsidRPr="00453A62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b/>
          <w:lang w:eastAsia="ru-RU"/>
        </w:rPr>
      </w:pPr>
      <w:r w:rsidRPr="00453A62">
        <w:rPr>
          <w:rFonts w:ascii="Times New Roman" w:hAnsi="Times New Roman" w:cs="Times New Roman"/>
          <w:b/>
          <w:lang w:eastAsia="ru-RU"/>
        </w:rPr>
        <w:t>из реестра муниципального имущества об объекте</w:t>
      </w:r>
    </w:p>
    <w:p w:rsidR="000D2CBA" w:rsidRPr="00453A62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b/>
          <w:lang w:eastAsia="ru-RU"/>
        </w:rPr>
      </w:pPr>
      <w:r w:rsidRPr="00453A62">
        <w:rPr>
          <w:rFonts w:ascii="Times New Roman" w:hAnsi="Times New Roman" w:cs="Times New Roman"/>
          <w:b/>
          <w:lang w:eastAsia="ru-RU"/>
        </w:rPr>
        <w:t>учета муниципального имущества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b/>
          <w:lang w:eastAsia="ru-RU"/>
        </w:rPr>
      </w:pP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                          на "____"______________20___г.</w:t>
      </w:r>
    </w:p>
    <w:p w:rsidR="000D2CBA" w:rsidRPr="00453A62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Уполномоченный   орган на  ведение  реестра муниципального</w:t>
      </w:r>
    </w:p>
    <w:p w:rsidR="000D2CBA" w:rsidRPr="00453A62" w:rsidRDefault="000D2CBA" w:rsidP="000D2CBA">
      <w:pPr>
        <w:pStyle w:val="a6"/>
        <w:ind w:firstLine="720"/>
        <w:contextualSpacing/>
        <w:jc w:val="center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имущества ________________________________________________________</w:t>
      </w:r>
    </w:p>
    <w:p w:rsidR="000D2CBA" w:rsidRPr="00453A62" w:rsidRDefault="000D2CBA" w:rsidP="000D2CBA">
      <w:pPr>
        <w:pStyle w:val="a6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(наименование органа местного самоуправления, уполномоченного на ведение реестра муниципального имущества)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Заявитель_______________________________________________________________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            (наименование юридического лица, фамилия, имя, отчество (при наличии) физического лица)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                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1. Сведения об объекте муниципального имущества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Вид и наименование объекта учета____________________________________________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</w:p>
    <w:tbl>
      <w:tblPr>
        <w:tblW w:w="12219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2"/>
        <w:gridCol w:w="1701"/>
        <w:gridCol w:w="566"/>
        <w:gridCol w:w="4111"/>
        <w:gridCol w:w="2773"/>
        <w:gridCol w:w="236"/>
        <w:gridCol w:w="30"/>
      </w:tblGrid>
      <w:tr w:rsidR="00C96C9F" w:rsidRPr="00453A62" w:rsidTr="00E07F80">
        <w:trPr>
          <w:trHeight w:val="5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F" w:rsidRPr="00453A62" w:rsidRDefault="00C96C9F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Реестровый номер</w:t>
            </w:r>
          </w:p>
          <w:p w:rsidR="00C96C9F" w:rsidRPr="00453A62" w:rsidRDefault="00C96C9F" w:rsidP="000D2CBA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C96C9F" w:rsidRPr="00453A62" w:rsidRDefault="00C96C9F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9F" w:rsidRPr="00453A62" w:rsidRDefault="00C96C9F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C96C9F" w:rsidRPr="00453A62" w:rsidRDefault="00C96C9F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6C9F" w:rsidRPr="00453A62" w:rsidRDefault="00C96C9F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Дата присвоения</w:t>
            </w:r>
          </w:p>
        </w:tc>
        <w:tc>
          <w:tcPr>
            <w:tcW w:w="3039" w:type="dxa"/>
            <w:gridSpan w:val="3"/>
            <w:tcBorders>
              <w:left w:val="single" w:sz="4" w:space="0" w:color="000000"/>
            </w:tcBorders>
          </w:tcPr>
          <w:p w:rsidR="00C96C9F" w:rsidRPr="00453A62" w:rsidRDefault="00C96C9F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2CBA" w:rsidRPr="00453A62" w:rsidTr="00E07F80">
        <w:trPr>
          <w:gridAfter w:val="1"/>
          <w:wAfter w:w="30" w:type="dxa"/>
          <w:trHeight w:val="120"/>
        </w:trPr>
        <w:tc>
          <w:tcPr>
            <w:tcW w:w="2802" w:type="dxa"/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50" w:type="dxa"/>
            <w:gridSpan w:val="3"/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</w:rPr>
            </w:pPr>
          </w:p>
        </w:tc>
      </w:tr>
    </w:tbl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vanish/>
          <w:lang w:eastAsia="ru-RU"/>
        </w:rPr>
      </w:pPr>
    </w:p>
    <w:tbl>
      <w:tblPr>
        <w:tblW w:w="9275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4599"/>
        <w:gridCol w:w="50"/>
        <w:gridCol w:w="186"/>
      </w:tblGrid>
      <w:tr w:rsidR="000D2CBA" w:rsidRPr="00453A62" w:rsidTr="00E07F80">
        <w:trPr>
          <w:gridAfter w:val="1"/>
          <w:wAfter w:w="186" w:type="dxa"/>
          <w:trHeight w:val="300"/>
        </w:trPr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Наименования сведений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Значения сведений</w:t>
            </w: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2CBA" w:rsidRPr="00453A62" w:rsidTr="00E07F80">
        <w:trPr>
          <w:trHeight w:val="15"/>
        </w:trPr>
        <w:tc>
          <w:tcPr>
            <w:tcW w:w="4440" w:type="dxa"/>
            <w:tcBorders>
              <w:top w:val="single" w:sz="4" w:space="0" w:color="000000"/>
              <w:left w:val="single" w:sz="4" w:space="0" w:color="auto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2CBA" w:rsidRPr="00453A62" w:rsidTr="00E07F80">
        <w:trPr>
          <w:gridAfter w:val="1"/>
          <w:wAfter w:w="186" w:type="dxa"/>
          <w:trHeight w:val="135"/>
        </w:trPr>
        <w:tc>
          <w:tcPr>
            <w:tcW w:w="4440" w:type="dxa"/>
            <w:tcBorders>
              <w:left w:val="single" w:sz="4" w:space="0" w:color="auto"/>
              <w:bottom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2CBA" w:rsidRPr="00453A62" w:rsidTr="00E07F80">
        <w:trPr>
          <w:trHeight w:val="180"/>
        </w:trPr>
        <w:tc>
          <w:tcPr>
            <w:tcW w:w="4440" w:type="dxa"/>
            <w:tcBorders>
              <w:top w:val="single" w:sz="4" w:space="0" w:color="000000"/>
              <w:left w:val="single" w:sz="4" w:space="0" w:color="auto"/>
            </w:tcBorders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2CBA" w:rsidRPr="00453A62" w:rsidTr="00E07F80"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2CBA" w:rsidRPr="00453A62" w:rsidTr="00E07F80">
        <w:trPr>
          <w:gridAfter w:val="1"/>
          <w:wAfter w:w="186" w:type="dxa"/>
          <w:trHeight w:val="120"/>
        </w:trPr>
        <w:tc>
          <w:tcPr>
            <w:tcW w:w="4440" w:type="dxa"/>
            <w:tcBorders>
              <w:left w:val="single" w:sz="4" w:space="0" w:color="auto"/>
              <w:bottom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2. Информация  об изменении   сведений   об объекте учета  муниципального имущества</w:t>
      </w:r>
    </w:p>
    <w:p w:rsidR="00C96C9F" w:rsidRPr="00453A62" w:rsidRDefault="00C96C9F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</w:p>
    <w:tbl>
      <w:tblPr>
        <w:tblW w:w="9117" w:type="dxa"/>
        <w:tblInd w:w="-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2809"/>
        <w:gridCol w:w="2861"/>
      </w:tblGrid>
      <w:tr w:rsidR="000D2CBA" w:rsidRPr="00453A62" w:rsidTr="000D2CBA">
        <w:trPr>
          <w:trHeight w:val="28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Наименование изменения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Значение сведений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Дата изменения</w:t>
            </w:r>
          </w:p>
        </w:tc>
      </w:tr>
      <w:tr w:rsidR="000D2CBA" w:rsidRPr="00453A62" w:rsidTr="000D2CBA">
        <w:trPr>
          <w:trHeight w:hRule="exact" w:val="105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2CBA" w:rsidRPr="00453A62" w:rsidTr="000D2CBA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E07F80">
            <w:pPr>
              <w:pStyle w:val="a6"/>
              <w:widowControl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53A6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0D2CBA" w:rsidRPr="00453A62" w:rsidTr="000D2CBA"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2CBA" w:rsidRPr="00453A62" w:rsidTr="000D2CBA">
        <w:trPr>
          <w:trHeight w:hRule="exact" w:val="165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0D2CBA" w:rsidRPr="00453A62" w:rsidRDefault="000D2CBA" w:rsidP="000D2CBA">
            <w:pPr>
              <w:pStyle w:val="a6"/>
              <w:widowControl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D2CBA" w:rsidRPr="00453A62" w:rsidTr="000D2CBA">
        <w:trPr>
          <w:trHeight w:hRule="exact" w:val="150"/>
        </w:trPr>
        <w:tc>
          <w:tcPr>
            <w:tcW w:w="3447" w:type="dxa"/>
            <w:tcBorders>
              <w:top w:val="single" w:sz="4" w:space="0" w:color="000000"/>
            </w:tcBorders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</w:tcBorders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:rsidR="000D2CBA" w:rsidRPr="00453A62" w:rsidRDefault="000D2CBA" w:rsidP="000D2CBA">
            <w:pPr>
              <w:rPr>
                <w:rFonts w:ascii="Times New Roman" w:hAnsi="Times New Roman" w:cs="Times New Roman"/>
              </w:rPr>
            </w:pPr>
          </w:p>
        </w:tc>
      </w:tr>
    </w:tbl>
    <w:p w:rsidR="000D2CBA" w:rsidRPr="00453A62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lang w:eastAsia="ru-RU"/>
        </w:rPr>
      </w:pPr>
    </w:p>
    <w:p w:rsidR="000D2CBA" w:rsidRPr="00453A62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ОТМЕТКА О ПОДТВЕРЖДЕНИИ СВЕДЕНИЙ,</w:t>
      </w:r>
    </w:p>
    <w:p w:rsidR="000D2CBA" w:rsidRPr="00453A62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lang w:eastAsia="ru-RU"/>
        </w:rPr>
      </w:pPr>
      <w:proofErr w:type="gramStart"/>
      <w:r w:rsidRPr="00453A62">
        <w:rPr>
          <w:rFonts w:ascii="Times New Roman" w:hAnsi="Times New Roman" w:cs="Times New Roman"/>
          <w:lang w:eastAsia="ru-RU"/>
        </w:rPr>
        <w:t>СОДЕРЖАЩИХСЯ</w:t>
      </w:r>
      <w:proofErr w:type="gramEnd"/>
      <w:r w:rsidRPr="00453A62">
        <w:rPr>
          <w:rFonts w:ascii="Times New Roman" w:hAnsi="Times New Roman" w:cs="Times New Roman"/>
          <w:lang w:eastAsia="ru-RU"/>
        </w:rPr>
        <w:t xml:space="preserve"> В НАСТОЯЩЕЙ ВЫПИСКЕ</w:t>
      </w:r>
    </w:p>
    <w:p w:rsidR="000D2CBA" w:rsidRPr="00453A62" w:rsidRDefault="000D2CBA" w:rsidP="000D2CBA">
      <w:pPr>
        <w:pStyle w:val="a6"/>
        <w:ind w:firstLine="720"/>
        <w:jc w:val="center"/>
        <w:rPr>
          <w:rFonts w:ascii="Times New Roman" w:hAnsi="Times New Roman" w:cs="Times New Roman"/>
          <w:lang w:eastAsia="ru-RU"/>
        </w:rPr>
      </w:pP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Ответственный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исполнитель:   _____________  _____________ ____________________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                (должность)     (подпись)      (расшифровка подписи)</w:t>
      </w:r>
    </w:p>
    <w:p w:rsidR="000D2CBA" w:rsidRP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</w:p>
    <w:p w:rsidR="00453A62" w:rsidRDefault="000D2CBA" w:rsidP="000D2CBA">
      <w:pPr>
        <w:pStyle w:val="a6"/>
        <w:ind w:firstLine="720"/>
        <w:jc w:val="both"/>
        <w:rPr>
          <w:rFonts w:ascii="Times New Roman" w:hAnsi="Times New Roman" w:cs="Times New Roman"/>
          <w:lang w:eastAsia="ru-RU"/>
        </w:rPr>
      </w:pPr>
      <w:r w:rsidRPr="00453A62">
        <w:rPr>
          <w:rFonts w:ascii="Times New Roman" w:hAnsi="Times New Roman" w:cs="Times New Roman"/>
          <w:lang w:eastAsia="ru-RU"/>
        </w:rPr>
        <w:t>"____"______________20__ г.</w:t>
      </w:r>
    </w:p>
    <w:p w:rsidR="00453A62" w:rsidRDefault="00453A62" w:rsidP="00453A62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3A62" w:rsidRDefault="00453A62" w:rsidP="00453A62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3A62" w:rsidRPr="00453A62" w:rsidRDefault="00453A62" w:rsidP="00453A62">
      <w:pPr>
        <w:spacing w:after="0" w:line="240" w:lineRule="auto"/>
        <w:ind w:left="-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53A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  муниципального образования</w:t>
      </w:r>
    </w:p>
    <w:p w:rsidR="000D2CBA" w:rsidRPr="00453A62" w:rsidRDefault="00453A62" w:rsidP="00453A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53A6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«Джерокайское сельское поселение»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</w:t>
      </w:r>
      <w:r w:rsidRPr="00453A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Ю.Н. Кагазежев </w:t>
      </w:r>
    </w:p>
    <w:sectPr w:rsidR="000D2CBA" w:rsidRPr="00453A62" w:rsidSect="006F35B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9C1"/>
    <w:rsid w:val="00003E67"/>
    <w:rsid w:val="000409C1"/>
    <w:rsid w:val="00054B31"/>
    <w:rsid w:val="000D05EB"/>
    <w:rsid w:val="000D2CBA"/>
    <w:rsid w:val="00126E43"/>
    <w:rsid w:val="001D1644"/>
    <w:rsid w:val="00210789"/>
    <w:rsid w:val="0039399F"/>
    <w:rsid w:val="00453A62"/>
    <w:rsid w:val="00474D0B"/>
    <w:rsid w:val="004E7D99"/>
    <w:rsid w:val="004F2661"/>
    <w:rsid w:val="005A505B"/>
    <w:rsid w:val="006A0904"/>
    <w:rsid w:val="006F35BC"/>
    <w:rsid w:val="00843866"/>
    <w:rsid w:val="009135BC"/>
    <w:rsid w:val="009C22A2"/>
    <w:rsid w:val="00A23B37"/>
    <w:rsid w:val="00A43485"/>
    <w:rsid w:val="00A6260E"/>
    <w:rsid w:val="00B126A1"/>
    <w:rsid w:val="00B22E4E"/>
    <w:rsid w:val="00BC16C1"/>
    <w:rsid w:val="00C05650"/>
    <w:rsid w:val="00C3265D"/>
    <w:rsid w:val="00C96C9F"/>
    <w:rsid w:val="00D6046E"/>
    <w:rsid w:val="00D6382A"/>
    <w:rsid w:val="00DD693F"/>
    <w:rsid w:val="00E052CB"/>
    <w:rsid w:val="00E07F80"/>
    <w:rsid w:val="00E11BEA"/>
    <w:rsid w:val="00E16D76"/>
    <w:rsid w:val="00E44A29"/>
    <w:rsid w:val="00F811ED"/>
    <w:rsid w:val="00FC3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44"/>
  </w:style>
  <w:style w:type="paragraph" w:styleId="5">
    <w:name w:val="heading 5"/>
    <w:basedOn w:val="a"/>
    <w:next w:val="a"/>
    <w:link w:val="50"/>
    <w:qFormat/>
    <w:rsid w:val="00C0565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B37"/>
    <w:pPr>
      <w:ind w:left="720"/>
      <w:contextualSpacing/>
    </w:pPr>
  </w:style>
  <w:style w:type="paragraph" w:styleId="a6">
    <w:name w:val="No Spacing"/>
    <w:uiPriority w:val="1"/>
    <w:qFormat/>
    <w:rsid w:val="000D2CBA"/>
    <w:pPr>
      <w:suppressAutoHyphens/>
      <w:spacing w:after="0" w:line="240" w:lineRule="auto"/>
    </w:pPr>
  </w:style>
  <w:style w:type="character" w:customStyle="1" w:styleId="50">
    <w:name w:val="Заголовок 5 Знак"/>
    <w:basedOn w:val="a0"/>
    <w:link w:val="5"/>
    <w:rsid w:val="00C0565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ody Text Indent"/>
    <w:basedOn w:val="a"/>
    <w:link w:val="a8"/>
    <w:rsid w:val="00C05650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05650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3B37"/>
    <w:pPr>
      <w:ind w:left="720"/>
      <w:contextualSpacing/>
    </w:pPr>
  </w:style>
  <w:style w:type="paragraph" w:styleId="a6">
    <w:name w:val="No Spacing"/>
    <w:uiPriority w:val="1"/>
    <w:qFormat/>
    <w:rsid w:val="000D2CBA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8DBF-5868-4D96-B558-B78D677B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1</cp:lastModifiedBy>
  <cp:revision>24</cp:revision>
  <cp:lastPrinted>2024-05-16T13:42:00Z</cp:lastPrinted>
  <dcterms:created xsi:type="dcterms:W3CDTF">2024-05-15T13:50:00Z</dcterms:created>
  <dcterms:modified xsi:type="dcterms:W3CDTF">2024-05-30T09:00:00Z</dcterms:modified>
</cp:coreProperties>
</file>